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8A7" w:rsidRPr="002358A7" w:rsidRDefault="002358A7" w:rsidP="002358A7">
      <w:pPr>
        <w:spacing w:line="480" w:lineRule="auto"/>
        <w:ind w:lef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58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Методологические  пояснения к статистике финансов организаций</w:t>
      </w:r>
    </w:p>
    <w:p w:rsidR="002358A7" w:rsidRPr="002358A7" w:rsidRDefault="002358A7" w:rsidP="002358A7">
      <w:pPr>
        <w:spacing w:line="36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8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Сальдированный финансовый результат (прибыль минус убыток)</w:t>
      </w:r>
      <w:r w:rsidRPr="00235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конечный финансовый результат, выявленный на основании бухгалтерского учета всех хозяйственных операций организаций. Представляет сумму прибыли (убытка) от продажи товаров, продукции (работ, услуг), основных средств, иного имущества организаций и чистых прочих доходов.  Данные по сальдированному финансовому результату приводятся в фактически действовавших ценах, структуре и методологии соответствующих лет.</w:t>
      </w:r>
    </w:p>
    <w:p w:rsidR="002358A7" w:rsidRPr="002358A7" w:rsidRDefault="002358A7" w:rsidP="002358A7">
      <w:pPr>
        <w:spacing w:line="36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8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Суммарная задолженность по обязательствам </w:t>
      </w:r>
      <w:r w:rsidRPr="002358A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 включает кредиторскую задолженность, задолженность по кредитам банков  и займам</w:t>
      </w:r>
    </w:p>
    <w:p w:rsidR="002358A7" w:rsidRPr="002358A7" w:rsidRDefault="002358A7" w:rsidP="002358A7">
      <w:pPr>
        <w:spacing w:line="36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8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Дебиторская  задолженность</w:t>
      </w:r>
      <w:r w:rsidRPr="00235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задолженность по расчетам с покупателями и заказчиками за товары, работы и услуги, в том числе задолженность, обеспеченная векселями полученными; задолженность по расчетам с дочерними и независимыми обществами; сумма уплаченных другим  организациям авансов по предстоящим расчетам в соответствии с заключенными договорами;  задолженность по расчетам с прочими дебиторами, включающую в себя задолженность финансовых и налоговых органов (в том числе по переплате по налогам, сборам и прочим платежам в бюджет); </w:t>
      </w:r>
      <w:proofErr w:type="gramStart"/>
      <w:r w:rsidRPr="002358A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задолженность работников организации по предоставленным им ссудам и займам за расчет средств этой организации или кредита (ссуды на индивидуальное и кооперативное жилищное строительство, приобретение и благоустройство садовых участков, беспроцентные ссуды молодым семьям на улучшение жилищных условий или обзаведение домашним хозяйством и др.); задолженность подотчетных лиц; поставщиков по недодачам товарно-материальных  ценностей, обнаруженных при приемке;</w:t>
      </w:r>
      <w:proofErr w:type="gramEnd"/>
      <w:r w:rsidRPr="00235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задолженность по государственным заказам, федеральным программам за поставленные товары, работы и услуги, а также штрафы, пени и неустойки, признанные должником или по которым получены решения суда (арбитражного суда) или другого органа, имеющего в соответствии с законодательством Российской Федерации право на принятие решения об их взыскании, отнесенные на финансовые результаты организации.</w:t>
      </w:r>
    </w:p>
    <w:p w:rsidR="002358A7" w:rsidRPr="002358A7" w:rsidRDefault="002358A7" w:rsidP="002358A7">
      <w:pPr>
        <w:spacing w:line="36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358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Кредиторская задолженность</w:t>
      </w:r>
      <w:r w:rsidRPr="00235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задолженность по расчетам с поставщиками и подрядчиками за поступившие материальные ценности, выполненные работы и оказанные услуги,  в том числе задолженность, обеспеченная векселями выданными; задолженность по расчетам с дочерними и зависимыми обществами по всем видам </w:t>
      </w:r>
      <w:r w:rsidRPr="002358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операций; с рабочими и служащими по оплате труда, представляющая собой начисленные, но не выплаченные суммы оплаты труда;</w:t>
      </w:r>
      <w:proofErr w:type="gramEnd"/>
      <w:r w:rsidRPr="00235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задолженность по отчислениям на государственное социальное страхование, пенсионное обеспечение и медицинское страхование работников организации, задолженность по всем видам платежей в бюджет и </w:t>
      </w:r>
      <w:proofErr w:type="gramStart"/>
      <w:r w:rsidRPr="002358A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235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внебюджетные фонды; задолженность организации по платежам по обязательному и добровольному страхованию имущества и работников организации и другим видам страхования, в которых организация является страхователем; </w:t>
      </w:r>
      <w:proofErr w:type="gramStart"/>
      <w:r w:rsidRPr="002358A7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авансы</w:t>
      </w:r>
      <w:proofErr w:type="gramEnd"/>
      <w:r w:rsidRPr="00235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полученные от сторонних организаций по предстоящим расчетам по заключенным договорам, а также штрафы, пени и неустойки, признанные организацией или по которым получены решения суда (арбитражного суда) или другого органа, имеющего в соответствии с законодательством Российской Федерации право на принятие решения об их взыскании и отнесенные на финансовые результаты организации. </w:t>
      </w:r>
    </w:p>
    <w:p w:rsidR="002358A7" w:rsidRPr="002358A7" w:rsidRDefault="002358A7" w:rsidP="002358A7">
      <w:pPr>
        <w:spacing w:line="36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8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Просроченная задолженность</w:t>
      </w:r>
      <w:r w:rsidRPr="00235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задолженность, не погашенная в сроки, установленные договором.</w:t>
      </w:r>
    </w:p>
    <w:p w:rsidR="00B6638F" w:rsidRPr="002358A7" w:rsidRDefault="00B6638F"/>
    <w:sectPr w:rsidR="00B6638F" w:rsidRPr="002358A7" w:rsidSect="00B66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58A7"/>
    <w:rsid w:val="002358A7"/>
    <w:rsid w:val="004A4CD2"/>
    <w:rsid w:val="00B66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3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2358A7"/>
    <w:pPr>
      <w:spacing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358A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8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502</Words>
  <Characters>2868</Characters>
  <Application>Microsoft Office Word</Application>
  <DocSecurity>0</DocSecurity>
  <Lines>23</Lines>
  <Paragraphs>6</Paragraphs>
  <ScaleCrop>false</ScaleCrop>
  <Company>Росстат</Company>
  <LinksUpToDate>false</LinksUpToDate>
  <CharactersWithSpaces>3364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Ульяновскстат</dc:creator>
  <cp:keywords/>
  <dc:description/>
  <cp:lastModifiedBy>Ульяновскстат</cp:lastModifiedBy>
  <cp:revision>1</cp:revision>
  <dcterms:created xsi:type="dcterms:W3CDTF">2019-01-17T05:01:00Z</dcterms:created>
  <dcterms:modified xsi:type="dcterms:W3CDTF">2019-01-17T05:02:00Z</dcterms:modified>
</cp:coreProperties>
</file>